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D4723C">
        <w:rPr>
          <w:b/>
          <w:noProof/>
          <w:sz w:val="24"/>
        </w:rPr>
        <w:t>5</w:t>
      </w:r>
      <w:r w:rsidR="00983E8E">
        <w:rPr>
          <w:b/>
          <w:noProof/>
          <w:sz w:val="24"/>
        </w:rPr>
        <w:t>bis</w:t>
      </w:r>
      <w:r w:rsidR="0051701A">
        <w:rPr>
          <w:b/>
          <w:i/>
          <w:noProof/>
          <w:sz w:val="28"/>
        </w:rPr>
        <w:tab/>
      </w:r>
      <w:bookmarkStart w:id="0" w:name="_GoBack"/>
      <w:bookmarkEnd w:id="0"/>
      <w:r w:rsidR="0051701A" w:rsidRPr="0051701A">
        <w:rPr>
          <w:b/>
          <w:i/>
          <w:noProof/>
          <w:sz w:val="28"/>
        </w:rPr>
        <w:t>R2-167106</w:t>
      </w:r>
    </w:p>
    <w:p w:rsidR="0033019A" w:rsidRPr="00FD609B" w:rsidRDefault="00983E8E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Kaoh</w:t>
      </w:r>
      <w:r>
        <w:rPr>
          <w:rFonts w:eastAsiaTheme="minorEastAsia"/>
          <w:b/>
          <w:noProof/>
          <w:sz w:val="24"/>
          <w:lang w:eastAsia="ko-KR"/>
        </w:rPr>
        <w:t>siung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Taiwan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Oct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10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– 14</w:t>
      </w:r>
      <w:r w:rsidR="008D3FC7">
        <w:rPr>
          <w:rFonts w:eastAsiaTheme="minorEastAsia"/>
          <w:b/>
          <w:noProof/>
          <w:sz w:val="24"/>
          <w:lang w:eastAsia="ko-KR"/>
        </w:rPr>
        <w:t>,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130286">
        <w:rPr>
          <w:rFonts w:ascii="Arial" w:hAnsi="Arial"/>
          <w:sz w:val="24"/>
        </w:rPr>
        <w:t>8.6.2 (</w:t>
      </w:r>
      <w:r w:rsidR="00130286" w:rsidRPr="00130286">
        <w:rPr>
          <w:rFonts w:ascii="Arial" w:hAnsi="Arial"/>
          <w:i/>
          <w:sz w:val="24"/>
        </w:rPr>
        <w:t>LTE_eMob-Core</w:t>
      </w:r>
      <w:r w:rsidR="00130286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484A86" w:rsidRPr="00484A86">
        <w:rPr>
          <w:rFonts w:ascii="Arial" w:hAnsi="Arial"/>
          <w:sz w:val="24"/>
        </w:rPr>
        <w:t xml:space="preserve">Initial UL </w:t>
      </w:r>
      <w:r w:rsidR="0078529B">
        <w:rPr>
          <w:rFonts w:ascii="Arial" w:hAnsi="Arial"/>
          <w:sz w:val="24"/>
        </w:rPr>
        <w:t>Power Control for RACH-less HO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50221B" w:rsidRDefault="00546851" w:rsidP="0050221B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In </w:t>
      </w:r>
      <w:r w:rsidR="005C079C">
        <w:rPr>
          <w:rFonts w:eastAsia="한컴바탕"/>
          <w:color w:val="000000" w:themeColor="text1"/>
        </w:rPr>
        <w:t xml:space="preserve">the last meetings, </w:t>
      </w:r>
      <w:r w:rsidR="00AD7B14">
        <w:rPr>
          <w:rFonts w:eastAsia="한컴바탕"/>
          <w:color w:val="000000" w:themeColor="text1"/>
        </w:rPr>
        <w:t xml:space="preserve">RAN2 discussed </w:t>
      </w:r>
      <w:r w:rsidR="005C079C">
        <w:rPr>
          <w:rFonts w:eastAsia="한컴바탕"/>
          <w:color w:val="000000" w:themeColor="text1"/>
        </w:rPr>
        <w:t>RACH-less HO</w:t>
      </w:r>
      <w:r w:rsidR="00AD7B14">
        <w:rPr>
          <w:rFonts w:eastAsia="한컴바탕"/>
          <w:color w:val="000000" w:themeColor="text1"/>
        </w:rPr>
        <w:t xml:space="preserve"> and sent LSs to </w:t>
      </w:r>
      <w:r w:rsidR="009246FA">
        <w:rPr>
          <w:rFonts w:eastAsia="한컴바탕"/>
          <w:color w:val="000000" w:themeColor="text1"/>
        </w:rPr>
        <w:t xml:space="preserve">other WGs </w:t>
      </w:r>
      <w:r w:rsidR="00AD7B14">
        <w:rPr>
          <w:rFonts w:eastAsia="한컴바탕"/>
          <w:color w:val="000000" w:themeColor="text1"/>
        </w:rPr>
        <w:t xml:space="preserve">to check </w:t>
      </w:r>
      <w:r w:rsidR="009246FA">
        <w:rPr>
          <w:rFonts w:eastAsia="한컴바탕"/>
          <w:color w:val="000000" w:themeColor="text1"/>
        </w:rPr>
        <w:t xml:space="preserve">the </w:t>
      </w:r>
      <w:r w:rsidR="00AD7B14">
        <w:rPr>
          <w:rFonts w:eastAsia="한컴바탕"/>
          <w:color w:val="000000" w:themeColor="text1"/>
        </w:rPr>
        <w:t xml:space="preserve">feasibility </w:t>
      </w:r>
      <w:r w:rsidR="008D1C54">
        <w:rPr>
          <w:rFonts w:eastAsia="한컴바탕"/>
          <w:color w:val="000000" w:themeColor="text1"/>
        </w:rPr>
        <w:t>of initial UL</w:t>
      </w:r>
      <w:r w:rsidR="003062A3">
        <w:rPr>
          <w:rFonts w:eastAsia="한컴바탕"/>
          <w:color w:val="000000" w:themeColor="text1"/>
        </w:rPr>
        <w:t xml:space="preserve"> </w:t>
      </w:r>
      <w:r w:rsidR="008D1C54">
        <w:rPr>
          <w:rFonts w:eastAsia="한컴바탕"/>
          <w:color w:val="000000" w:themeColor="text1"/>
        </w:rPr>
        <w:t xml:space="preserve">transmission without PRACH power ramping step. LS responses from </w:t>
      </w:r>
      <w:r w:rsidR="000B0547">
        <w:rPr>
          <w:rFonts w:eastAsia="한컴바탕"/>
          <w:color w:val="000000" w:themeColor="text1"/>
        </w:rPr>
        <w:t>other WGs</w:t>
      </w:r>
      <w:r w:rsidR="008D1C54">
        <w:rPr>
          <w:rFonts w:eastAsia="한컴바탕"/>
          <w:color w:val="000000" w:themeColor="text1"/>
        </w:rPr>
        <w:t xml:space="preserve"> are as follows:</w:t>
      </w:r>
    </w:p>
    <w:p w:rsidR="0050221B" w:rsidRPr="00EB2FE5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E5F48" w:rsidRPr="0025776F" w:rsidRDefault="009C2A59" w:rsidP="00302D18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line="360" w:lineRule="auto"/>
        <w:rPr>
          <w:rFonts w:eastAsia="PMingLiU"/>
          <w:b/>
          <w:u w:val="single"/>
          <w:lang w:eastAsia="zh-TW"/>
        </w:rPr>
      </w:pPr>
      <w:r w:rsidRPr="0025776F">
        <w:rPr>
          <w:rFonts w:eastAsia="PMingLiU"/>
          <w:b/>
          <w:u w:val="single"/>
          <w:lang w:eastAsia="zh-TW"/>
        </w:rPr>
        <w:t>LS Response from RAN1</w:t>
      </w:r>
      <w:r w:rsidR="000F126A" w:rsidRPr="0025776F">
        <w:rPr>
          <w:rFonts w:eastAsia="PMingLiU"/>
          <w:b/>
          <w:u w:val="single"/>
          <w:lang w:eastAsia="zh-TW"/>
        </w:rPr>
        <w:t xml:space="preserve"> [1]</w:t>
      </w:r>
    </w:p>
    <w:p w:rsidR="0025776F" w:rsidRDefault="0025776F" w:rsidP="0025776F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PMingLiU"/>
          <w:i/>
          <w:lang w:eastAsia="zh-TW"/>
        </w:rPr>
      </w:pPr>
      <w:r w:rsidRPr="0025776F">
        <w:rPr>
          <w:rFonts w:eastAsia="PMingLiU"/>
          <w:i/>
          <w:lang w:eastAsia="zh-TW"/>
        </w:rPr>
        <w:t>Assuming the TA value can be calculated accurately, UE can start PUCCH/PUSCH/SRS transmission directly</w:t>
      </w:r>
    </w:p>
    <w:p w:rsidR="0025776F" w:rsidRDefault="0025776F" w:rsidP="0025776F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PMingLiU"/>
          <w:i/>
          <w:lang w:eastAsia="zh-TW"/>
        </w:rPr>
      </w:pPr>
      <w:r w:rsidRPr="0025776F">
        <w:rPr>
          <w:rFonts w:eastAsia="PMingLiU"/>
          <w:i/>
          <w:lang w:eastAsia="zh-TW"/>
        </w:rPr>
        <w:t>without power ramping step. It is RAN1 understanding that the feasibility should also be confirmed by RAN4</w:t>
      </w:r>
    </w:p>
    <w:p w:rsidR="000F126A" w:rsidRPr="0025776F" w:rsidRDefault="0025776F" w:rsidP="0025776F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PMingLiU"/>
          <w:i/>
          <w:lang w:eastAsia="zh-TW"/>
        </w:rPr>
      </w:pPr>
      <w:r w:rsidRPr="0025776F">
        <w:rPr>
          <w:rFonts w:eastAsia="PMingLiU"/>
          <w:i/>
          <w:lang w:eastAsia="zh-TW"/>
        </w:rPr>
        <w:t>considering the demodulation performance of PUCCH/PUSCH/SRS.</w:t>
      </w:r>
    </w:p>
    <w:p w:rsidR="00B323F8" w:rsidRPr="00B323F8" w:rsidRDefault="00B323F8" w:rsidP="00302D18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line="360" w:lineRule="auto"/>
        <w:rPr>
          <w:rFonts w:eastAsia="PMingLiU"/>
          <w:i/>
          <w:sz w:val="12"/>
          <w:szCs w:val="12"/>
          <w:lang w:eastAsia="zh-TW"/>
        </w:rPr>
      </w:pPr>
    </w:p>
    <w:p w:rsidR="000F126A" w:rsidRPr="0025776F" w:rsidRDefault="009C2A59" w:rsidP="00302D18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line="360" w:lineRule="auto"/>
        <w:rPr>
          <w:rFonts w:eastAsia="PMingLiU"/>
          <w:b/>
          <w:u w:val="single"/>
          <w:lang w:eastAsia="zh-TW"/>
        </w:rPr>
      </w:pPr>
      <w:r w:rsidRPr="0025776F">
        <w:rPr>
          <w:rFonts w:eastAsia="PMingLiU"/>
          <w:b/>
          <w:u w:val="single"/>
          <w:lang w:eastAsia="zh-TW"/>
        </w:rPr>
        <w:t xml:space="preserve">LS Response </w:t>
      </w:r>
      <w:r w:rsidR="002A14EB" w:rsidRPr="0025776F">
        <w:rPr>
          <w:rFonts w:eastAsia="PMingLiU"/>
          <w:b/>
          <w:u w:val="single"/>
          <w:lang w:eastAsia="zh-TW"/>
        </w:rPr>
        <w:t xml:space="preserve">from </w:t>
      </w:r>
      <w:r w:rsidRPr="0025776F">
        <w:rPr>
          <w:rFonts w:eastAsia="PMingLiU"/>
          <w:b/>
          <w:u w:val="single"/>
          <w:lang w:eastAsia="zh-TW"/>
        </w:rPr>
        <w:t>RAN4 [</w:t>
      </w:r>
      <w:r w:rsidR="00C235AE">
        <w:rPr>
          <w:rFonts w:eastAsia="PMingLiU"/>
          <w:b/>
          <w:u w:val="single"/>
          <w:lang w:eastAsia="zh-TW"/>
        </w:rPr>
        <w:t>2</w:t>
      </w:r>
      <w:r w:rsidRPr="0025776F">
        <w:rPr>
          <w:rFonts w:eastAsia="PMingLiU"/>
          <w:b/>
          <w:u w:val="single"/>
          <w:lang w:eastAsia="zh-TW"/>
        </w:rPr>
        <w:t>]</w:t>
      </w:r>
    </w:p>
    <w:p w:rsidR="0025776F" w:rsidRDefault="00CE758D" w:rsidP="0025776F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PMingLiU"/>
          <w:i/>
          <w:lang w:eastAsia="zh-TW"/>
        </w:rPr>
      </w:pPr>
      <w:r w:rsidRPr="0025776F">
        <w:rPr>
          <w:rFonts w:eastAsia="PMingLiU"/>
          <w:i/>
          <w:lang w:eastAsia="zh-TW"/>
        </w:rPr>
        <w:t>If it is feasible to start PUCCH/PUSCH/SRS transmission directly is up to RAN1. RAN4 would like to point out</w:t>
      </w:r>
    </w:p>
    <w:p w:rsidR="003D30AB" w:rsidRPr="0025776F" w:rsidRDefault="00CE758D" w:rsidP="0025776F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PMingLiU"/>
          <w:i/>
          <w:lang w:eastAsia="zh-TW"/>
        </w:rPr>
      </w:pPr>
      <w:r w:rsidRPr="0025776F">
        <w:rPr>
          <w:rFonts w:eastAsia="PMingLiU"/>
          <w:i/>
          <w:lang w:eastAsia="zh-TW"/>
        </w:rPr>
        <w:t>that without PRACH power ramping step the transmission power accuracy could be impacted.</w:t>
      </w:r>
    </w:p>
    <w:p w:rsidR="0050221B" w:rsidRPr="000053AD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30DF3" w:rsidRPr="0050221B" w:rsidRDefault="00852EEA" w:rsidP="00FD609B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Above </w:t>
      </w:r>
      <w:r w:rsidR="008D1C54">
        <w:rPr>
          <w:rFonts w:eastAsia="한컴바탕"/>
          <w:color w:val="000000" w:themeColor="text1"/>
        </w:rPr>
        <w:t>LS responses</w:t>
      </w:r>
      <w:r>
        <w:rPr>
          <w:rFonts w:eastAsia="한컴바탕"/>
          <w:color w:val="000000" w:themeColor="text1"/>
        </w:rPr>
        <w:t xml:space="preserve"> </w:t>
      </w:r>
      <w:r w:rsidR="008D1C54">
        <w:rPr>
          <w:rFonts w:eastAsia="한컴바탕"/>
          <w:color w:val="000000" w:themeColor="text1"/>
        </w:rPr>
        <w:t>seem that initial UL power control to send RRC reconfiguration complete message to complete handover is needed</w:t>
      </w:r>
      <w:r>
        <w:rPr>
          <w:rFonts w:eastAsia="한컴바탕"/>
          <w:color w:val="000000" w:themeColor="text1"/>
        </w:rPr>
        <w:t xml:space="preserve"> for RACH-less HO</w:t>
      </w:r>
      <w:r w:rsidR="008D1C54">
        <w:rPr>
          <w:rFonts w:eastAsia="한컴바탕"/>
          <w:color w:val="000000" w:themeColor="text1"/>
        </w:rPr>
        <w:t>. In this contribution, we</w:t>
      </w:r>
      <w:r w:rsidR="009246FA">
        <w:rPr>
          <w:rFonts w:eastAsia="한컴바탕"/>
          <w:color w:val="000000" w:themeColor="text1"/>
        </w:rPr>
        <w:t xml:space="preserve"> propose a way to set initial PUSCH</w:t>
      </w:r>
      <w:r w:rsidR="008D1C54">
        <w:rPr>
          <w:rFonts w:eastAsia="한컴바탕"/>
          <w:color w:val="000000" w:themeColor="text1"/>
        </w:rPr>
        <w:t xml:space="preserve"> power when applying RACH-less HO.</w:t>
      </w:r>
    </w:p>
    <w:p w:rsidR="0033162F" w:rsidRPr="00DE51B0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C02FD8" w:rsidRDefault="00CE758D" w:rsidP="00CE758D">
      <w:pPr>
        <w:pStyle w:val="af5"/>
      </w:pPr>
      <w:r>
        <w:rPr>
          <w:rFonts w:eastAsia="한컴바탕"/>
          <w:color w:val="000000" w:themeColor="text1"/>
        </w:rPr>
        <w:t xml:space="preserve">As RAN2 already discussed in the previous meetings, RACH-less HO is required UE to obtain timing advanced (TA) of Target eNB, initial UL power control </w:t>
      </w:r>
      <w:r w:rsidR="007D300B">
        <w:rPr>
          <w:rFonts w:eastAsia="한컴바탕"/>
          <w:color w:val="000000" w:themeColor="text1"/>
        </w:rPr>
        <w:t xml:space="preserve">and UL grant. For obtaining </w:t>
      </w:r>
      <w:r>
        <w:rPr>
          <w:rFonts w:eastAsia="한컴바탕"/>
          <w:color w:val="000000" w:themeColor="text1"/>
        </w:rPr>
        <w:t xml:space="preserve">UL grant </w:t>
      </w:r>
      <w:r w:rsidR="007D300B">
        <w:rPr>
          <w:rFonts w:eastAsia="한컴바탕"/>
          <w:color w:val="000000" w:themeColor="text1"/>
        </w:rPr>
        <w:t xml:space="preserve">and TA information, </w:t>
      </w:r>
      <w:r>
        <w:rPr>
          <w:rFonts w:eastAsia="한컴바탕"/>
          <w:color w:val="000000" w:themeColor="text1"/>
        </w:rPr>
        <w:t xml:space="preserve">RAN2 already made decision that </w:t>
      </w:r>
      <w:r w:rsidRPr="00852EEA">
        <w:rPr>
          <w:rFonts w:eastAsia="한컴바탕"/>
          <w:color w:val="000000" w:themeColor="text1"/>
        </w:rPr>
        <w:t>pre-allocated periodic UL grant</w:t>
      </w:r>
      <w:r w:rsidR="007D300B">
        <w:rPr>
          <w:rFonts w:eastAsia="한컴바탕"/>
          <w:color w:val="000000" w:themeColor="text1"/>
        </w:rPr>
        <w:t xml:space="preserve"> and given TA information (reuse source TA value or TA=0) </w:t>
      </w:r>
      <w:r w:rsidR="009246FA">
        <w:rPr>
          <w:rFonts w:eastAsia="한컴바탕"/>
          <w:color w:val="000000" w:themeColor="text1"/>
        </w:rPr>
        <w:t xml:space="preserve">can be </w:t>
      </w:r>
      <w:r>
        <w:rPr>
          <w:rFonts w:eastAsia="한컴바탕"/>
          <w:color w:val="000000" w:themeColor="text1"/>
        </w:rPr>
        <w:t xml:space="preserve">applied for RACH-less HO. </w:t>
      </w:r>
      <w:r w:rsidR="007D300B">
        <w:rPr>
          <w:rFonts w:eastAsia="한컴바탕"/>
          <w:color w:val="000000" w:themeColor="text1"/>
        </w:rPr>
        <w:t>Based on LS responses from other WGs [1][2], e</w:t>
      </w:r>
      <w:r>
        <w:t>ven though a</w:t>
      </w:r>
      <w:r w:rsidRPr="003C0BFB">
        <w:t>ssuming the TA valu</w:t>
      </w:r>
      <w:r>
        <w:t>e can be calculated accurately, it is possible to occur handover failure depending on demodulation performance of initial UL transmission.</w:t>
      </w:r>
      <w:r w:rsidR="007D300B">
        <w:t xml:space="preserve"> Therefore, i</w:t>
      </w:r>
      <w:r>
        <w:t xml:space="preserve">nitial </w:t>
      </w:r>
      <w:r w:rsidR="007D300B">
        <w:t xml:space="preserve">UL </w:t>
      </w:r>
      <w:r>
        <w:t xml:space="preserve">power control should be </w:t>
      </w:r>
      <w:r w:rsidR="00024FBA">
        <w:t>considered for RACH-less HO solution.</w:t>
      </w:r>
      <w:r w:rsidR="007D300B">
        <w:t xml:space="preserve"> Here, we propose a possible </w:t>
      </w:r>
      <w:r w:rsidR="009246FA">
        <w:t>mechanism</w:t>
      </w:r>
      <w:r w:rsidR="007D300B">
        <w:t xml:space="preserve"> to set initial PUSCH power</w:t>
      </w:r>
      <w:r w:rsidR="00C02FD8">
        <w:t xml:space="preserve"> when applying RACH-less HO.</w:t>
      </w:r>
    </w:p>
    <w:p w:rsidR="008215A7" w:rsidRDefault="00C02FD8" w:rsidP="008215A7">
      <w:pPr>
        <w:pStyle w:val="af5"/>
      </w:pPr>
      <w:r>
        <w:t xml:space="preserve">As illustrated in Figure 1, </w:t>
      </w:r>
      <w:r w:rsidR="008215A7">
        <w:t xml:space="preserve">UE performs measurements of reference signals (RSs) from source cell. As soon as synchronizing to target cell, UE also performs measurements of reference signals (RSs) from target cell. </w:t>
      </w:r>
      <w:r w:rsidR="003C7602">
        <w:t>Assuming that the ratio</w:t>
      </w:r>
      <w:r w:rsidR="002439E2">
        <w:t xml:space="preserve"> of</w:t>
      </w:r>
      <w:r w:rsidR="003C7602">
        <w:t xml:space="preserve"> RS power (source) </w:t>
      </w:r>
      <w:r w:rsidR="002439E2">
        <w:t>to</w:t>
      </w:r>
      <w:r w:rsidR="003C7602">
        <w:t xml:space="preserve"> RS power (target) is the same as the ratio </w:t>
      </w:r>
      <w:r w:rsidR="002439E2">
        <w:t>of UL power (source) to</w:t>
      </w:r>
      <w:r w:rsidR="003C7602">
        <w:t xml:space="preserve"> UL power (target), </w:t>
      </w:r>
      <w:r w:rsidR="008215A7">
        <w:t>UE determines initial PUSCH transmission power based on the last setting of PUSCH transmission from UE to source eNB and the ratio</w:t>
      </w:r>
      <w:r w:rsidR="002439E2">
        <w:t xml:space="preserve"> of </w:t>
      </w:r>
      <w:r w:rsidR="008215A7">
        <w:t xml:space="preserve">RS power (source) </w:t>
      </w:r>
      <w:r w:rsidR="002439E2">
        <w:t xml:space="preserve">to </w:t>
      </w:r>
      <w:r w:rsidR="008215A7">
        <w:t>RS power (target). Initial PUSCH power can be derived as follow:</w:t>
      </w:r>
    </w:p>
    <w:p w:rsidR="008215A7" w:rsidRDefault="008215A7" w:rsidP="008215A7">
      <w:pPr>
        <w:pStyle w:val="af5"/>
        <w:ind w:firstLine="720"/>
      </w:pPr>
      <w:r w:rsidRPr="00701EFF">
        <w:rPr>
          <w:color w:val="FF0000"/>
        </w:rPr>
        <w:lastRenderedPageBreak/>
        <w:t xml:space="preserve">Initial PUSCH power </w:t>
      </w:r>
      <w:r>
        <w:t xml:space="preserve">= </w:t>
      </w:r>
      <w:r w:rsidRPr="00701EFF">
        <w:rPr>
          <w:color w:val="0000FF"/>
        </w:rPr>
        <w:t xml:space="preserve">last </w:t>
      </w:r>
      <w:r w:rsidR="009246FA">
        <w:rPr>
          <w:color w:val="0000FF"/>
        </w:rPr>
        <w:t xml:space="preserve">setting of </w:t>
      </w:r>
      <w:r w:rsidRPr="00701EFF">
        <w:rPr>
          <w:color w:val="0000FF"/>
        </w:rPr>
        <w:t>PUSCH power</w:t>
      </w:r>
      <w:r w:rsidR="009246FA">
        <w:rPr>
          <w:color w:val="0000FF"/>
        </w:rPr>
        <w:t xml:space="preserve"> (</w:t>
      </w:r>
      <w:r w:rsidRPr="00701EFF">
        <w:rPr>
          <w:color w:val="0000FF"/>
        </w:rPr>
        <w:t>source</w:t>
      </w:r>
      <w:r w:rsidR="009246FA">
        <w:rPr>
          <w:color w:val="0000FF"/>
        </w:rPr>
        <w:t>)</w:t>
      </w:r>
      <w:r>
        <w:t xml:space="preserve"> * </w:t>
      </w:r>
      <w:r w:rsidRPr="00701EFF">
        <w:rPr>
          <w:color w:val="0000FF"/>
        </w:rPr>
        <w:t>RS power (source)</w:t>
      </w:r>
      <w:r>
        <w:t xml:space="preserve"> / </w:t>
      </w:r>
      <w:r w:rsidRPr="00701EFF">
        <w:rPr>
          <w:color w:val="FF0000"/>
        </w:rPr>
        <w:t>RS power (target)</w:t>
      </w:r>
      <w:r>
        <w:t>.</w:t>
      </w:r>
    </w:p>
    <w:p w:rsidR="003C7602" w:rsidRDefault="009246FA" w:rsidP="00701EFF">
      <w:pPr>
        <w:pStyle w:val="af5"/>
        <w:jc w:val="center"/>
      </w:pPr>
      <w:r>
        <w:object w:dxaOrig="5829" w:dyaOrig="37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150pt" o:ole="">
            <v:imagedata r:id="rId8" o:title=""/>
          </v:shape>
          <o:OLEObject Type="Embed" ProgID="Visio.Drawing.11" ShapeID="_x0000_i1025" DrawAspect="Content" ObjectID="_1536832004" r:id="rId9"/>
        </w:object>
      </w:r>
    </w:p>
    <w:p w:rsidR="003C7602" w:rsidRDefault="00701EFF" w:rsidP="00701EFF">
      <w:pPr>
        <w:pStyle w:val="af5"/>
        <w:jc w:val="center"/>
      </w:pPr>
      <w:r>
        <w:t>Figure 1. Initial UL Power Control</w:t>
      </w:r>
    </w:p>
    <w:p w:rsidR="00E240D2" w:rsidRPr="002439E2" w:rsidRDefault="00E240D2" w:rsidP="00CE758D">
      <w:pPr>
        <w:pStyle w:val="af5"/>
        <w:rPr>
          <w:sz w:val="12"/>
          <w:szCs w:val="12"/>
        </w:rPr>
      </w:pPr>
    </w:p>
    <w:p w:rsidR="00E240D2" w:rsidRDefault="00EF78FD" w:rsidP="00CE758D">
      <w:pPr>
        <w:pStyle w:val="af5"/>
      </w:pPr>
      <w:r w:rsidRPr="002439E2">
        <w:rPr>
          <w:b/>
        </w:rPr>
        <w:t>Proposal 1</w:t>
      </w:r>
      <w:r>
        <w:t xml:space="preserve">: </w:t>
      </w:r>
      <w:r w:rsidR="00E240D2">
        <w:t xml:space="preserve">UE should set initial PUSCH transmission power based on the last setting of PUSCH transmission from UE to source eNB and </w:t>
      </w:r>
      <w:r w:rsidR="002439E2">
        <w:t xml:space="preserve">the </w:t>
      </w:r>
      <w:r w:rsidR="00E240D2">
        <w:t>ratio</w:t>
      </w:r>
      <w:r w:rsidR="002439E2">
        <w:t xml:space="preserve"> of</w:t>
      </w:r>
      <w:r w:rsidR="00E240D2">
        <w:t xml:space="preserve"> RS power (source) </w:t>
      </w:r>
      <w:r w:rsidR="002439E2">
        <w:t>to</w:t>
      </w:r>
      <w:r w:rsidR="00E240D2">
        <w:t xml:space="preserve"> RS power (target).</w:t>
      </w:r>
    </w:p>
    <w:p w:rsidR="002439E2" w:rsidRPr="002439E2" w:rsidRDefault="002439E2" w:rsidP="00CE758D">
      <w:pPr>
        <w:pStyle w:val="af5"/>
        <w:rPr>
          <w:sz w:val="12"/>
          <w:szCs w:val="12"/>
        </w:rPr>
      </w:pPr>
    </w:p>
    <w:p w:rsidR="00EF78FD" w:rsidRPr="00FD7E2A" w:rsidRDefault="00E240D2" w:rsidP="00CE758D">
      <w:pPr>
        <w:pStyle w:val="af5"/>
      </w:pPr>
      <w:r w:rsidRPr="002439E2">
        <w:rPr>
          <w:b/>
        </w:rPr>
        <w:t>P</w:t>
      </w:r>
      <w:r w:rsidR="00EF78FD" w:rsidRPr="002439E2">
        <w:rPr>
          <w:b/>
        </w:rPr>
        <w:t>roposal 2</w:t>
      </w:r>
      <w:r w:rsidR="00EF78FD">
        <w:t xml:space="preserve">: </w:t>
      </w:r>
      <w:r>
        <w:t>RAN2 s</w:t>
      </w:r>
      <w:r w:rsidR="00EF78FD">
        <w:t>end</w:t>
      </w:r>
      <w:r>
        <w:t>s</w:t>
      </w:r>
      <w:r w:rsidR="00EF78FD">
        <w:t xml:space="preserve"> LSs to RAN1 and RAN4</w:t>
      </w:r>
      <w:r>
        <w:t xml:space="preserve"> to check </w:t>
      </w:r>
      <w:r w:rsidR="00086B9B">
        <w:t xml:space="preserve">the </w:t>
      </w:r>
      <w:r>
        <w:t xml:space="preserve">feasibility of initial PUSCH power </w:t>
      </w:r>
      <w:r w:rsidR="002439E2">
        <w:t>determination</w:t>
      </w:r>
      <w:r>
        <w:t xml:space="preserve">. 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2439E2" w:rsidRDefault="002439E2" w:rsidP="002439E2">
      <w:pPr>
        <w:pStyle w:val="af5"/>
      </w:pPr>
      <w:r w:rsidRPr="002439E2">
        <w:rPr>
          <w:b/>
        </w:rPr>
        <w:t>Proposal 1</w:t>
      </w:r>
      <w:r>
        <w:t>: UE should set initial PUSCH transmission power based on the last setting of PUSCH transmission from UE to source eNB and the ratio of RS power (source) to RS power (target).</w:t>
      </w:r>
    </w:p>
    <w:p w:rsidR="002439E2" w:rsidRPr="002439E2" w:rsidRDefault="002439E2" w:rsidP="002439E2">
      <w:pPr>
        <w:pStyle w:val="af5"/>
        <w:rPr>
          <w:sz w:val="12"/>
          <w:szCs w:val="12"/>
        </w:rPr>
      </w:pPr>
    </w:p>
    <w:p w:rsidR="002439E2" w:rsidRPr="00FD7E2A" w:rsidRDefault="002439E2" w:rsidP="002439E2">
      <w:pPr>
        <w:pStyle w:val="af5"/>
      </w:pPr>
      <w:r w:rsidRPr="002439E2">
        <w:rPr>
          <w:b/>
        </w:rPr>
        <w:t>Proposal 2</w:t>
      </w:r>
      <w:r>
        <w:t>: RAN2 send</w:t>
      </w:r>
      <w:r w:rsidR="00086B9B">
        <w:t xml:space="preserve">s LSs to RAN1 and RAN4 to check the </w:t>
      </w:r>
      <w:r>
        <w:t xml:space="preserve">feasibility of initial PUSCH power determination. 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2A14EB" w:rsidRPr="002A14EB" w:rsidRDefault="00AF3B71" w:rsidP="002A14EB">
      <w:pPr>
        <w:pStyle w:val="af5"/>
        <w:rPr>
          <w:rFonts w:eastAsia="한컴바탕"/>
          <w:color w:val="000000" w:themeColor="text1"/>
        </w:rPr>
      </w:pPr>
      <w:r>
        <w:t xml:space="preserve">[1] </w:t>
      </w:r>
      <w:r>
        <w:rPr>
          <w:rFonts w:eastAsia="한컴바탕"/>
          <w:color w:val="000000" w:themeColor="text1"/>
        </w:rPr>
        <w:t xml:space="preserve">R2-164643, </w:t>
      </w:r>
      <w:r w:rsidRPr="00AF3B71">
        <w:rPr>
          <w:rFonts w:eastAsia="한컴바탕"/>
          <w:color w:val="000000" w:themeColor="text1"/>
        </w:rPr>
        <w:t>Reply LS to R2-163135 on the feasibility of</w:t>
      </w:r>
      <w:r>
        <w:rPr>
          <w:rFonts w:eastAsia="한컴바탕"/>
          <w:color w:val="000000" w:themeColor="text1"/>
        </w:rPr>
        <w:t xml:space="preserve"> mobility enhancement solutions</w:t>
      </w:r>
      <w:r w:rsidR="002A14EB">
        <w:rPr>
          <w:rFonts w:eastAsia="한컴바탕"/>
          <w:color w:val="000000" w:themeColor="text1"/>
        </w:rPr>
        <w:t>, ZTE</w:t>
      </w:r>
    </w:p>
    <w:p w:rsidR="007016A0" w:rsidRPr="002A14EB" w:rsidRDefault="002A14EB" w:rsidP="002A14E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[2] </w:t>
      </w:r>
      <w:r w:rsidRPr="002A14EB">
        <w:rPr>
          <w:rFonts w:ascii="Times New Roman" w:hAnsi="Times New Roman" w:cs="Times New Roman"/>
          <w:sz w:val="20"/>
          <w:szCs w:val="20"/>
        </w:rPr>
        <w:t>R2-166016, Reply LS on the feasibility of mobility enhancement solutions</w:t>
      </w:r>
      <w:r>
        <w:rPr>
          <w:rFonts w:ascii="Times New Roman" w:hAnsi="Times New Roman" w:cs="Times New Roman"/>
          <w:sz w:val="20"/>
          <w:szCs w:val="20"/>
        </w:rPr>
        <w:t>, RAN WG4</w:t>
      </w:r>
    </w:p>
    <w:sectPr w:rsidR="007016A0" w:rsidRPr="002A14EB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C54" w:rsidRDefault="00786C54" w:rsidP="0007400D">
      <w:pPr>
        <w:spacing w:after="0" w:line="240" w:lineRule="auto"/>
      </w:pPr>
      <w:r>
        <w:separator/>
      </w:r>
    </w:p>
  </w:endnote>
  <w:endnote w:type="continuationSeparator" w:id="0">
    <w:p w:rsidR="00786C54" w:rsidRDefault="00786C54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C54" w:rsidRDefault="00786C54" w:rsidP="0007400D">
      <w:pPr>
        <w:spacing w:after="0" w:line="240" w:lineRule="auto"/>
      </w:pPr>
      <w:r>
        <w:separator/>
      </w:r>
    </w:p>
  </w:footnote>
  <w:footnote w:type="continuationSeparator" w:id="0">
    <w:p w:rsidR="00786C54" w:rsidRDefault="00786C54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80E"/>
    <w:rsid w:val="00000E17"/>
    <w:rsid w:val="00001378"/>
    <w:rsid w:val="000053AD"/>
    <w:rsid w:val="000150B8"/>
    <w:rsid w:val="00024FBA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6B9B"/>
    <w:rsid w:val="00087AF2"/>
    <w:rsid w:val="000B0547"/>
    <w:rsid w:val="000B1119"/>
    <w:rsid w:val="000D0A35"/>
    <w:rsid w:val="000D219B"/>
    <w:rsid w:val="000D4FE9"/>
    <w:rsid w:val="000D69D4"/>
    <w:rsid w:val="000E24B2"/>
    <w:rsid w:val="000E7AF6"/>
    <w:rsid w:val="000F0422"/>
    <w:rsid w:val="000F126A"/>
    <w:rsid w:val="000F3F19"/>
    <w:rsid w:val="00107B23"/>
    <w:rsid w:val="00107EC2"/>
    <w:rsid w:val="00114BD2"/>
    <w:rsid w:val="001211A5"/>
    <w:rsid w:val="00122971"/>
    <w:rsid w:val="00125A40"/>
    <w:rsid w:val="001267C6"/>
    <w:rsid w:val="00130286"/>
    <w:rsid w:val="00131278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505F"/>
    <w:rsid w:val="001E0319"/>
    <w:rsid w:val="001E084B"/>
    <w:rsid w:val="001E323C"/>
    <w:rsid w:val="001E337C"/>
    <w:rsid w:val="001E3BEC"/>
    <w:rsid w:val="001E6559"/>
    <w:rsid w:val="001E6E36"/>
    <w:rsid w:val="001E743C"/>
    <w:rsid w:val="001F358E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099"/>
    <w:rsid w:val="0022598A"/>
    <w:rsid w:val="00232D5D"/>
    <w:rsid w:val="00234FB2"/>
    <w:rsid w:val="002439E2"/>
    <w:rsid w:val="002527F9"/>
    <w:rsid w:val="002538B8"/>
    <w:rsid w:val="002541D6"/>
    <w:rsid w:val="00256BBF"/>
    <w:rsid w:val="0025776F"/>
    <w:rsid w:val="00267935"/>
    <w:rsid w:val="002710A8"/>
    <w:rsid w:val="00273001"/>
    <w:rsid w:val="00274B56"/>
    <w:rsid w:val="00276BA4"/>
    <w:rsid w:val="0027715E"/>
    <w:rsid w:val="00277F19"/>
    <w:rsid w:val="00286745"/>
    <w:rsid w:val="002953D4"/>
    <w:rsid w:val="00296CD3"/>
    <w:rsid w:val="0029747D"/>
    <w:rsid w:val="002A14EB"/>
    <w:rsid w:val="002A1696"/>
    <w:rsid w:val="002A1CD7"/>
    <w:rsid w:val="002A4FC0"/>
    <w:rsid w:val="002B2C55"/>
    <w:rsid w:val="002C4A77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2D18"/>
    <w:rsid w:val="003035BE"/>
    <w:rsid w:val="003062A3"/>
    <w:rsid w:val="00307062"/>
    <w:rsid w:val="00311636"/>
    <w:rsid w:val="0031488F"/>
    <w:rsid w:val="00316000"/>
    <w:rsid w:val="0031779E"/>
    <w:rsid w:val="0033019A"/>
    <w:rsid w:val="00330CD6"/>
    <w:rsid w:val="0033162F"/>
    <w:rsid w:val="003352AC"/>
    <w:rsid w:val="00335598"/>
    <w:rsid w:val="00335FF8"/>
    <w:rsid w:val="003423DF"/>
    <w:rsid w:val="00344BC9"/>
    <w:rsid w:val="0034510E"/>
    <w:rsid w:val="0034719B"/>
    <w:rsid w:val="00351BFD"/>
    <w:rsid w:val="00352327"/>
    <w:rsid w:val="00353B61"/>
    <w:rsid w:val="00360888"/>
    <w:rsid w:val="00362506"/>
    <w:rsid w:val="00363BD6"/>
    <w:rsid w:val="003702FF"/>
    <w:rsid w:val="00370737"/>
    <w:rsid w:val="00373938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2000"/>
    <w:rsid w:val="003C672B"/>
    <w:rsid w:val="003C7602"/>
    <w:rsid w:val="003D30AB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2A0C"/>
    <w:rsid w:val="00426FB3"/>
    <w:rsid w:val="004274C2"/>
    <w:rsid w:val="00431445"/>
    <w:rsid w:val="00431E8A"/>
    <w:rsid w:val="004322D0"/>
    <w:rsid w:val="00433BAF"/>
    <w:rsid w:val="004343E7"/>
    <w:rsid w:val="004345EB"/>
    <w:rsid w:val="0043558C"/>
    <w:rsid w:val="004504D4"/>
    <w:rsid w:val="004511A8"/>
    <w:rsid w:val="00451A88"/>
    <w:rsid w:val="00451D92"/>
    <w:rsid w:val="00455A9A"/>
    <w:rsid w:val="00457AED"/>
    <w:rsid w:val="00463DA1"/>
    <w:rsid w:val="004641D3"/>
    <w:rsid w:val="00464FAE"/>
    <w:rsid w:val="0047134A"/>
    <w:rsid w:val="00471449"/>
    <w:rsid w:val="00473BC5"/>
    <w:rsid w:val="004805BD"/>
    <w:rsid w:val="00482446"/>
    <w:rsid w:val="00484A8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395"/>
    <w:rsid w:val="004C6590"/>
    <w:rsid w:val="004C6D13"/>
    <w:rsid w:val="004D3735"/>
    <w:rsid w:val="004D43E5"/>
    <w:rsid w:val="004D5624"/>
    <w:rsid w:val="004E6205"/>
    <w:rsid w:val="004E6BC8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12DD"/>
    <w:rsid w:val="0051349F"/>
    <w:rsid w:val="00514157"/>
    <w:rsid w:val="0051701A"/>
    <w:rsid w:val="0054433D"/>
    <w:rsid w:val="00546851"/>
    <w:rsid w:val="00553F9E"/>
    <w:rsid w:val="00555F10"/>
    <w:rsid w:val="00557795"/>
    <w:rsid w:val="0056079C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079C"/>
    <w:rsid w:val="005C1FED"/>
    <w:rsid w:val="005C2EA4"/>
    <w:rsid w:val="005C5DD3"/>
    <w:rsid w:val="005C780C"/>
    <w:rsid w:val="005D2F00"/>
    <w:rsid w:val="005D4B51"/>
    <w:rsid w:val="005E188B"/>
    <w:rsid w:val="005E2F50"/>
    <w:rsid w:val="005F1539"/>
    <w:rsid w:val="005F4114"/>
    <w:rsid w:val="005F439B"/>
    <w:rsid w:val="005F68E3"/>
    <w:rsid w:val="00602407"/>
    <w:rsid w:val="00603D56"/>
    <w:rsid w:val="00605083"/>
    <w:rsid w:val="00610C68"/>
    <w:rsid w:val="00611CE2"/>
    <w:rsid w:val="00614A79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472B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E254E"/>
    <w:rsid w:val="006F1855"/>
    <w:rsid w:val="006F424C"/>
    <w:rsid w:val="006F6A97"/>
    <w:rsid w:val="007016A0"/>
    <w:rsid w:val="00701EFF"/>
    <w:rsid w:val="00706FE3"/>
    <w:rsid w:val="00714165"/>
    <w:rsid w:val="007279CA"/>
    <w:rsid w:val="0073664C"/>
    <w:rsid w:val="00743F1D"/>
    <w:rsid w:val="00744B2B"/>
    <w:rsid w:val="007570E7"/>
    <w:rsid w:val="00760140"/>
    <w:rsid w:val="00762D30"/>
    <w:rsid w:val="007677A4"/>
    <w:rsid w:val="0077127F"/>
    <w:rsid w:val="00772CF1"/>
    <w:rsid w:val="00784D01"/>
    <w:rsid w:val="0078529B"/>
    <w:rsid w:val="00785D24"/>
    <w:rsid w:val="00786C54"/>
    <w:rsid w:val="00794795"/>
    <w:rsid w:val="007A0602"/>
    <w:rsid w:val="007A6E74"/>
    <w:rsid w:val="007A7A5E"/>
    <w:rsid w:val="007C004A"/>
    <w:rsid w:val="007C02C1"/>
    <w:rsid w:val="007C51BC"/>
    <w:rsid w:val="007D300B"/>
    <w:rsid w:val="007E182C"/>
    <w:rsid w:val="007F0C78"/>
    <w:rsid w:val="007F3B77"/>
    <w:rsid w:val="007F484B"/>
    <w:rsid w:val="00800E00"/>
    <w:rsid w:val="0081170E"/>
    <w:rsid w:val="008215A7"/>
    <w:rsid w:val="00823078"/>
    <w:rsid w:val="00823E81"/>
    <w:rsid w:val="00824DDA"/>
    <w:rsid w:val="00826BE3"/>
    <w:rsid w:val="00830D81"/>
    <w:rsid w:val="0083193C"/>
    <w:rsid w:val="008361DB"/>
    <w:rsid w:val="008430C7"/>
    <w:rsid w:val="008438EC"/>
    <w:rsid w:val="00845431"/>
    <w:rsid w:val="00847F9A"/>
    <w:rsid w:val="00852EEA"/>
    <w:rsid w:val="00854671"/>
    <w:rsid w:val="00854C41"/>
    <w:rsid w:val="00855640"/>
    <w:rsid w:val="00863504"/>
    <w:rsid w:val="00863DB8"/>
    <w:rsid w:val="00863FDF"/>
    <w:rsid w:val="00874CFE"/>
    <w:rsid w:val="008809AB"/>
    <w:rsid w:val="00886ED0"/>
    <w:rsid w:val="00890BF7"/>
    <w:rsid w:val="008913DB"/>
    <w:rsid w:val="0089475C"/>
    <w:rsid w:val="008A3A1C"/>
    <w:rsid w:val="008A7BB7"/>
    <w:rsid w:val="008B0B90"/>
    <w:rsid w:val="008C14AE"/>
    <w:rsid w:val="008C1AAE"/>
    <w:rsid w:val="008C2C1D"/>
    <w:rsid w:val="008C7201"/>
    <w:rsid w:val="008D1C54"/>
    <w:rsid w:val="008D3FC7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246FA"/>
    <w:rsid w:val="00932614"/>
    <w:rsid w:val="00933BAC"/>
    <w:rsid w:val="009349D4"/>
    <w:rsid w:val="0093503B"/>
    <w:rsid w:val="00937192"/>
    <w:rsid w:val="0093725F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3E8E"/>
    <w:rsid w:val="00984F5D"/>
    <w:rsid w:val="0098568D"/>
    <w:rsid w:val="00986E45"/>
    <w:rsid w:val="00990F33"/>
    <w:rsid w:val="00992302"/>
    <w:rsid w:val="0099343D"/>
    <w:rsid w:val="0099345F"/>
    <w:rsid w:val="00994EC2"/>
    <w:rsid w:val="009A2F9C"/>
    <w:rsid w:val="009A41A6"/>
    <w:rsid w:val="009A4C97"/>
    <w:rsid w:val="009A7290"/>
    <w:rsid w:val="009B38B6"/>
    <w:rsid w:val="009C2A59"/>
    <w:rsid w:val="009C46C6"/>
    <w:rsid w:val="009D3199"/>
    <w:rsid w:val="009E557F"/>
    <w:rsid w:val="009E7D21"/>
    <w:rsid w:val="009F089E"/>
    <w:rsid w:val="009F2671"/>
    <w:rsid w:val="009F2CE1"/>
    <w:rsid w:val="00A07060"/>
    <w:rsid w:val="00A10E76"/>
    <w:rsid w:val="00A16747"/>
    <w:rsid w:val="00A16BDA"/>
    <w:rsid w:val="00A17D7E"/>
    <w:rsid w:val="00A209B6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D7B14"/>
    <w:rsid w:val="00AE2604"/>
    <w:rsid w:val="00AE3EF9"/>
    <w:rsid w:val="00AE48F9"/>
    <w:rsid w:val="00AE4A24"/>
    <w:rsid w:val="00AE71F9"/>
    <w:rsid w:val="00AF08B0"/>
    <w:rsid w:val="00AF3B71"/>
    <w:rsid w:val="00AF5723"/>
    <w:rsid w:val="00B065E3"/>
    <w:rsid w:val="00B1076C"/>
    <w:rsid w:val="00B13A5A"/>
    <w:rsid w:val="00B22002"/>
    <w:rsid w:val="00B2235E"/>
    <w:rsid w:val="00B323F8"/>
    <w:rsid w:val="00B32B4E"/>
    <w:rsid w:val="00B41973"/>
    <w:rsid w:val="00B42FF4"/>
    <w:rsid w:val="00B46D0B"/>
    <w:rsid w:val="00B4769E"/>
    <w:rsid w:val="00B53814"/>
    <w:rsid w:val="00B64B5E"/>
    <w:rsid w:val="00B801BF"/>
    <w:rsid w:val="00B83632"/>
    <w:rsid w:val="00B838C4"/>
    <w:rsid w:val="00B86AEE"/>
    <w:rsid w:val="00B92278"/>
    <w:rsid w:val="00B945BD"/>
    <w:rsid w:val="00B957B9"/>
    <w:rsid w:val="00B95E75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C02FD8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235AE"/>
    <w:rsid w:val="00C30301"/>
    <w:rsid w:val="00C31A77"/>
    <w:rsid w:val="00C36C74"/>
    <w:rsid w:val="00C375A3"/>
    <w:rsid w:val="00C502C3"/>
    <w:rsid w:val="00C53DD6"/>
    <w:rsid w:val="00C5464B"/>
    <w:rsid w:val="00C55260"/>
    <w:rsid w:val="00C55386"/>
    <w:rsid w:val="00C6065E"/>
    <w:rsid w:val="00C61CB3"/>
    <w:rsid w:val="00C666E6"/>
    <w:rsid w:val="00C676AC"/>
    <w:rsid w:val="00C67A99"/>
    <w:rsid w:val="00C73487"/>
    <w:rsid w:val="00C738D0"/>
    <w:rsid w:val="00C801FE"/>
    <w:rsid w:val="00C81F3C"/>
    <w:rsid w:val="00C84817"/>
    <w:rsid w:val="00C84F9D"/>
    <w:rsid w:val="00C91A9B"/>
    <w:rsid w:val="00C91D62"/>
    <w:rsid w:val="00C92B5F"/>
    <w:rsid w:val="00C93A77"/>
    <w:rsid w:val="00C952E2"/>
    <w:rsid w:val="00CA1582"/>
    <w:rsid w:val="00CA3969"/>
    <w:rsid w:val="00CA43DB"/>
    <w:rsid w:val="00CA632F"/>
    <w:rsid w:val="00CB3C81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58D"/>
    <w:rsid w:val="00CE7712"/>
    <w:rsid w:val="00CF0027"/>
    <w:rsid w:val="00CF021F"/>
    <w:rsid w:val="00CF6FA0"/>
    <w:rsid w:val="00CF795B"/>
    <w:rsid w:val="00D02D79"/>
    <w:rsid w:val="00D04956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0E80"/>
    <w:rsid w:val="00D43249"/>
    <w:rsid w:val="00D437CF"/>
    <w:rsid w:val="00D44B34"/>
    <w:rsid w:val="00D4554A"/>
    <w:rsid w:val="00D469E0"/>
    <w:rsid w:val="00D4723C"/>
    <w:rsid w:val="00D5270F"/>
    <w:rsid w:val="00D5451D"/>
    <w:rsid w:val="00D63D11"/>
    <w:rsid w:val="00D64411"/>
    <w:rsid w:val="00D64670"/>
    <w:rsid w:val="00D65C1B"/>
    <w:rsid w:val="00D7122A"/>
    <w:rsid w:val="00D74C17"/>
    <w:rsid w:val="00D755BF"/>
    <w:rsid w:val="00D76D06"/>
    <w:rsid w:val="00D81BEF"/>
    <w:rsid w:val="00D86221"/>
    <w:rsid w:val="00D92108"/>
    <w:rsid w:val="00D93AB2"/>
    <w:rsid w:val="00D942A1"/>
    <w:rsid w:val="00D9604B"/>
    <w:rsid w:val="00DA5B8B"/>
    <w:rsid w:val="00DA5BEB"/>
    <w:rsid w:val="00DB1626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0D2"/>
    <w:rsid w:val="00E24A4E"/>
    <w:rsid w:val="00E309E7"/>
    <w:rsid w:val="00E346B9"/>
    <w:rsid w:val="00E37B79"/>
    <w:rsid w:val="00E415B4"/>
    <w:rsid w:val="00E42F4C"/>
    <w:rsid w:val="00E47F5C"/>
    <w:rsid w:val="00E5030D"/>
    <w:rsid w:val="00E52612"/>
    <w:rsid w:val="00E53E42"/>
    <w:rsid w:val="00E629DC"/>
    <w:rsid w:val="00E71FCC"/>
    <w:rsid w:val="00E808E0"/>
    <w:rsid w:val="00E82B48"/>
    <w:rsid w:val="00E86356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EF70AC"/>
    <w:rsid w:val="00EF78FD"/>
    <w:rsid w:val="00F00DC0"/>
    <w:rsid w:val="00F119E2"/>
    <w:rsid w:val="00F11B6F"/>
    <w:rsid w:val="00F1381F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145F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46DF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49A5"/>
    <w:rsid w:val="00FD609B"/>
    <w:rsid w:val="00FD7E2A"/>
    <w:rsid w:val="00FE457A"/>
    <w:rsid w:val="00FE4720"/>
    <w:rsid w:val="00FE5340"/>
    <w:rsid w:val="00FE5F48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48D6-0CE9-4C07-95CD-1EDE810D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9</cp:revision>
  <dcterms:created xsi:type="dcterms:W3CDTF">2016-09-30T11:14:00Z</dcterms:created>
  <dcterms:modified xsi:type="dcterms:W3CDTF">2016-10-01T04:00:00Z</dcterms:modified>
</cp:coreProperties>
</file>